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wprowadziła na rynek nowy router Wi-Fi 6 5G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5G06 obsługuje m.in. równoczesną prędkość na obu pasmach do 2976 Mb/s i do 4,67 Gb/s przy 5G, a także port 2,5 GE czy łatwe tworzenie sieci Mesh.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Prędkość pobierania do 4,67 Gb/s przy korzystaniu z 5G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5G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Tenda </w:t>
      </w:r>
      <w:r>
        <w:rPr>
          <w:rFonts w:ascii="calibri" w:hAnsi="calibri" w:eastAsia="calibri" w:cs="calibri"/>
          <w:sz w:val="24"/>
          <w:szCs w:val="24"/>
        </w:rPr>
        <w:t xml:space="preserve">poszerzyła się o kolejny router. Jest to model Tenda </w:t>
      </w:r>
      <w:r>
        <w:rPr>
          <w:rFonts w:ascii="calibri" w:hAnsi="calibri" w:eastAsia="calibri" w:cs="calibri"/>
          <w:sz w:val="24"/>
          <w:szCs w:val="24"/>
          <w:b/>
        </w:rPr>
        <w:t xml:space="preserve">5G06</w:t>
      </w:r>
      <w:r>
        <w:rPr>
          <w:rFonts w:ascii="calibri" w:hAnsi="calibri" w:eastAsia="calibri" w:cs="calibri"/>
          <w:sz w:val="24"/>
          <w:szCs w:val="24"/>
        </w:rPr>
        <w:t xml:space="preserve">. Wyposażony został w </w:t>
      </w:r>
      <w:r>
        <w:rPr>
          <w:rFonts w:ascii="calibri" w:hAnsi="calibri" w:eastAsia="calibri" w:cs="calibri"/>
          <w:sz w:val="24"/>
          <w:szCs w:val="24"/>
          <w:b/>
        </w:rPr>
        <w:t xml:space="preserve">czterordzeniowy procesor</w:t>
      </w:r>
      <w:r>
        <w:rPr>
          <w:rFonts w:ascii="calibri" w:hAnsi="calibri" w:eastAsia="calibri" w:cs="calibri"/>
          <w:sz w:val="24"/>
          <w:szCs w:val="24"/>
        </w:rPr>
        <w:t xml:space="preserve"> wykonany w procesie technologicznym </w:t>
      </w:r>
      <w:r>
        <w:rPr>
          <w:rFonts w:ascii="calibri" w:hAnsi="calibri" w:eastAsia="calibri" w:cs="calibri"/>
          <w:sz w:val="24"/>
          <w:szCs w:val="24"/>
          <w:b/>
        </w:rPr>
        <w:t xml:space="preserve">7 nm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8 komórkowych anten</w:t>
      </w:r>
      <w:r>
        <w:rPr>
          <w:rFonts w:ascii="calibri" w:hAnsi="calibri" w:eastAsia="calibri" w:cs="calibri"/>
          <w:sz w:val="24"/>
          <w:szCs w:val="24"/>
        </w:rPr>
        <w:t xml:space="preserve">. Te pracują w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4x4 MIMO</w:t>
      </w:r>
      <w:r>
        <w:rPr>
          <w:rFonts w:ascii="calibri" w:hAnsi="calibri" w:eastAsia="calibri" w:cs="calibri"/>
          <w:sz w:val="24"/>
          <w:szCs w:val="24"/>
        </w:rPr>
        <w:t xml:space="preserve"> (4 do odbierania i 4 do wysyłania danych jednocześnie).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jest tu również agregacja </w:t>
      </w:r>
      <w:r>
        <w:rPr>
          <w:rFonts w:ascii="calibri" w:hAnsi="calibri" w:eastAsia="calibri" w:cs="calibri"/>
          <w:sz w:val="24"/>
          <w:szCs w:val="24"/>
          <w:b/>
        </w:rPr>
        <w:t xml:space="preserve">2CC</w:t>
      </w:r>
      <w:r>
        <w:rPr>
          <w:rFonts w:ascii="calibri" w:hAnsi="calibri" w:eastAsia="calibri" w:cs="calibri"/>
          <w:sz w:val="24"/>
          <w:szCs w:val="24"/>
        </w:rPr>
        <w:t xml:space="preserve">, pozwalająca na równoczesne sumowanie prędkości z 2 częstotliwości. Dzięki temu wszystkiemu </w:t>
      </w:r>
      <w:r>
        <w:rPr>
          <w:rFonts w:ascii="calibri" w:hAnsi="calibri" w:eastAsia="calibri" w:cs="calibri"/>
          <w:sz w:val="24"/>
          <w:szCs w:val="24"/>
          <w:b/>
        </w:rPr>
        <w:t xml:space="preserve">router pracuje stabilnie</w:t>
      </w:r>
      <w:r>
        <w:rPr>
          <w:rFonts w:ascii="calibri" w:hAnsi="calibri" w:eastAsia="calibri" w:cs="calibri"/>
          <w:sz w:val="24"/>
          <w:szCs w:val="24"/>
        </w:rPr>
        <w:t xml:space="preserve"> oraz może oferować prędkość </w:t>
      </w:r>
      <w:r>
        <w:rPr>
          <w:rFonts w:ascii="calibri" w:hAnsi="calibri" w:eastAsia="calibri" w:cs="calibri"/>
          <w:sz w:val="24"/>
          <w:szCs w:val="24"/>
          <w:b/>
        </w:rPr>
        <w:t xml:space="preserve">pobierania do 4,67 Gb/s przy korzystaniu z łączności 5G</w:t>
      </w:r>
      <w:r>
        <w:rPr>
          <w:rFonts w:ascii="calibri" w:hAnsi="calibri" w:eastAsia="calibri" w:cs="calibri"/>
          <w:sz w:val="24"/>
          <w:szCs w:val="24"/>
        </w:rPr>
        <w:t xml:space="preserve">. Maksymalna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prędkość przesyłania</w:t>
      </w:r>
      <w:r>
        <w:rPr>
          <w:rFonts w:ascii="calibri" w:hAnsi="calibri" w:eastAsia="calibri" w:cs="calibri"/>
          <w:sz w:val="24"/>
          <w:szCs w:val="24"/>
        </w:rPr>
        <w:t xml:space="preserve"> wynosi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do 1,46 Gb/s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Wi-Fi 6 oraz 2,5 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łączności </w:t>
      </w:r>
      <w:r>
        <w:rPr>
          <w:rFonts w:ascii="calibri" w:hAnsi="calibri" w:eastAsia="calibri" w:cs="calibri"/>
          <w:sz w:val="24"/>
          <w:szCs w:val="24"/>
          <w:b/>
        </w:rPr>
        <w:t xml:space="preserve">Wi-Fi 6 AX3000</w:t>
      </w:r>
      <w:r>
        <w:rPr>
          <w:rFonts w:ascii="calibri" w:hAnsi="calibri" w:eastAsia="calibri" w:cs="calibri"/>
          <w:sz w:val="24"/>
          <w:szCs w:val="24"/>
        </w:rPr>
        <w:t xml:space="preserve"> router </w:t>
      </w:r>
      <w:r>
        <w:rPr>
          <w:rFonts w:ascii="calibri" w:hAnsi="calibri" w:eastAsia="calibri" w:cs="calibri"/>
          <w:sz w:val="24"/>
          <w:szCs w:val="24"/>
          <w:b/>
        </w:rPr>
        <w:t xml:space="preserve">5G06</w:t>
      </w:r>
      <w:r>
        <w:rPr>
          <w:rFonts w:ascii="calibri" w:hAnsi="calibri" w:eastAsia="calibri" w:cs="calibri"/>
          <w:sz w:val="24"/>
          <w:szCs w:val="24"/>
        </w:rPr>
        <w:t xml:space="preserve"> obsługuje jednoczesną prędkość na obu pasmach dochodzącą do </w:t>
      </w:r>
      <w:r>
        <w:rPr>
          <w:rFonts w:ascii="calibri" w:hAnsi="calibri" w:eastAsia="calibri" w:cs="calibri"/>
          <w:sz w:val="24"/>
          <w:szCs w:val="24"/>
          <w:b/>
        </w:rPr>
        <w:t xml:space="preserve">2976 Mb/s</w:t>
      </w:r>
      <w:r>
        <w:rPr>
          <w:rFonts w:ascii="calibri" w:hAnsi="calibri" w:eastAsia="calibri" w:cs="calibri"/>
          <w:sz w:val="24"/>
          <w:szCs w:val="24"/>
        </w:rPr>
        <w:t xml:space="preserve"> (do </w:t>
      </w:r>
      <w:r>
        <w:rPr>
          <w:rFonts w:ascii="calibri" w:hAnsi="calibri" w:eastAsia="calibri" w:cs="calibri"/>
          <w:sz w:val="24"/>
          <w:szCs w:val="24"/>
          <w:b/>
        </w:rPr>
        <w:t xml:space="preserve">2402 Mb/s </w:t>
      </w:r>
      <w:r>
        <w:rPr>
          <w:rFonts w:ascii="calibri" w:hAnsi="calibri" w:eastAsia="calibri" w:cs="calibri"/>
          <w:sz w:val="24"/>
          <w:szCs w:val="24"/>
        </w:rPr>
        <w:t xml:space="preserve">w paśmie </w:t>
      </w:r>
      <w:r>
        <w:rPr>
          <w:rFonts w:ascii="calibri" w:hAnsi="calibri" w:eastAsia="calibri" w:cs="calibri"/>
          <w:sz w:val="24"/>
          <w:szCs w:val="24"/>
          <w:b/>
        </w:rPr>
        <w:t xml:space="preserve">5 GHz</w:t>
      </w:r>
      <w:r>
        <w:rPr>
          <w:rFonts w:ascii="calibri" w:hAnsi="calibri" w:eastAsia="calibri" w:cs="calibri"/>
          <w:sz w:val="24"/>
          <w:szCs w:val="24"/>
        </w:rPr>
        <w:t xml:space="preserve">, do</w:t>
      </w:r>
      <w:r>
        <w:rPr>
          <w:rFonts w:ascii="calibri" w:hAnsi="calibri" w:eastAsia="calibri" w:cs="calibri"/>
          <w:sz w:val="24"/>
          <w:szCs w:val="24"/>
          <w:b/>
        </w:rPr>
        <w:t xml:space="preserve"> 574 Mb/s</w:t>
      </w:r>
      <w:r>
        <w:rPr>
          <w:rFonts w:ascii="calibri" w:hAnsi="calibri" w:eastAsia="calibri" w:cs="calibri"/>
          <w:sz w:val="24"/>
          <w:szCs w:val="24"/>
        </w:rPr>
        <w:t xml:space="preserve"> w paśmie </w:t>
      </w:r>
      <w:r>
        <w:rPr>
          <w:rFonts w:ascii="calibri" w:hAnsi="calibri" w:eastAsia="calibri" w:cs="calibri"/>
          <w:sz w:val="24"/>
          <w:szCs w:val="24"/>
          <w:b/>
        </w:rPr>
        <w:t xml:space="preserve">2,4 GHz</w:t>
      </w:r>
      <w:r>
        <w:rPr>
          <w:rFonts w:ascii="calibri" w:hAnsi="calibri" w:eastAsia="calibri" w:cs="calibri"/>
          <w:sz w:val="24"/>
          <w:szCs w:val="24"/>
        </w:rPr>
        <w:t xml:space="preserve">). Do tego są tu również - dla łączności przewodowej - </w:t>
      </w:r>
      <w:r>
        <w:rPr>
          <w:rFonts w:ascii="calibri" w:hAnsi="calibri" w:eastAsia="calibri" w:cs="calibri"/>
          <w:sz w:val="24"/>
          <w:szCs w:val="24"/>
          <w:b/>
        </w:rPr>
        <w:t xml:space="preserve">2 porty Ethernet</w:t>
      </w:r>
      <w:r>
        <w:rPr>
          <w:rFonts w:ascii="calibri" w:hAnsi="calibri" w:eastAsia="calibri" w:cs="calibri"/>
          <w:sz w:val="24"/>
          <w:szCs w:val="24"/>
        </w:rPr>
        <w:t xml:space="preserve">: gigabitowy LAN oraz oferujący d</w:t>
      </w:r>
      <w:r>
        <w:rPr>
          <w:rFonts w:ascii="calibri" w:hAnsi="calibri" w:eastAsia="calibri" w:cs="calibri"/>
          <w:sz w:val="24"/>
          <w:szCs w:val="24"/>
          <w:b/>
        </w:rPr>
        <w:t xml:space="preserve">o 2,5 GE LAN/WAN</w:t>
      </w:r>
      <w:r>
        <w:rPr>
          <w:rFonts w:ascii="calibri" w:hAnsi="calibri" w:eastAsia="calibri" w:cs="calibri"/>
          <w:sz w:val="24"/>
          <w:szCs w:val="24"/>
        </w:rPr>
        <w:t xml:space="preserve">. Sprawdzi się on m.in. przy korzystaniu z</w:t>
      </w:r>
      <w:r>
        <w:rPr>
          <w:rFonts w:ascii="calibri" w:hAnsi="calibri" w:eastAsia="calibri" w:cs="calibri"/>
          <w:sz w:val="24"/>
          <w:szCs w:val="24"/>
          <w:b/>
        </w:rPr>
        <w:t xml:space="preserve"> gogli VR czy oglądaniu materiałów w 4K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są tu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2 sloty na kartę nano-SIM</w:t>
      </w:r>
      <w:r>
        <w:rPr>
          <w:rFonts w:ascii="calibri" w:hAnsi="calibri" w:eastAsia="calibri" w:cs="calibri"/>
          <w:sz w:val="24"/>
          <w:szCs w:val="24"/>
        </w:rPr>
        <w:t xml:space="preserve"> oraz dwa złącza do podpięcia anten TS-9 dla wzmocnienia sygnału komórkowego. </w:t>
      </w:r>
      <w:r>
        <w:rPr>
          <w:rFonts w:ascii="calibri" w:hAnsi="calibri" w:eastAsia="calibri" w:cs="calibri"/>
          <w:sz w:val="24"/>
          <w:szCs w:val="24"/>
          <w:b/>
        </w:rPr>
        <w:t xml:space="preserve">5G06</w:t>
      </w:r>
      <w:r>
        <w:rPr>
          <w:rFonts w:ascii="calibri" w:hAnsi="calibri" w:eastAsia="calibri" w:cs="calibri"/>
          <w:sz w:val="24"/>
          <w:szCs w:val="24"/>
        </w:rPr>
        <w:t xml:space="preserve"> oferuje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łatwe utworzenie sieci Mesh pod jedną nazwą</w:t>
      </w:r>
      <w:r>
        <w:rPr>
          <w:rFonts w:ascii="calibri" w:hAnsi="calibri" w:eastAsia="calibri" w:cs="calibri"/>
          <w:sz w:val="24"/>
          <w:szCs w:val="24"/>
        </w:rPr>
        <w:t xml:space="preserve"> z innymi urządzeniami sieciowymi </w:t>
      </w:r>
      <w:r>
        <w:rPr>
          <w:rFonts w:ascii="calibri" w:hAnsi="calibri" w:eastAsia="calibri" w:cs="calibri"/>
          <w:sz w:val="24"/>
          <w:szCs w:val="24"/>
          <w:b/>
        </w:rPr>
        <w:t xml:space="preserve">marki Tenda</w:t>
      </w:r>
      <w:r>
        <w:rPr>
          <w:rFonts w:ascii="calibri" w:hAnsi="calibri" w:eastAsia="calibri" w:cs="calibri"/>
          <w:sz w:val="24"/>
          <w:szCs w:val="24"/>
        </w:rPr>
        <w:t xml:space="preserve">. Wystarczy kliknąć przycisk na obudowie routera.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oferuje router Tenda 5G06?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routera znajdują tu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nadawanie priorytetu pasmo 5 GHz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harmonogram Wi-Fi</w:t>
      </w:r>
      <w:r>
        <w:rPr>
          <w:rFonts w:ascii="calibri" w:hAnsi="calibri" w:eastAsia="calibri" w:cs="calibri"/>
          <w:sz w:val="24"/>
          <w:szCs w:val="24"/>
        </w:rPr>
        <w:t xml:space="preserve">, tworzenie </w:t>
      </w:r>
      <w:r>
        <w:rPr>
          <w:rFonts w:ascii="calibri" w:hAnsi="calibri" w:eastAsia="calibri" w:cs="calibri"/>
          <w:sz w:val="24"/>
          <w:szCs w:val="24"/>
          <w:b/>
        </w:rPr>
        <w:t xml:space="preserve">sieci dla gości </w:t>
      </w:r>
      <w:r>
        <w:rPr>
          <w:rFonts w:ascii="calibri" w:hAnsi="calibri" w:eastAsia="calibri" w:cs="calibri"/>
          <w:sz w:val="24"/>
          <w:szCs w:val="24"/>
        </w:rPr>
        <w:t xml:space="preserve">czy obsługę</w:t>
      </w:r>
      <w:r>
        <w:rPr>
          <w:rFonts w:ascii="calibri" w:hAnsi="calibri" w:eastAsia="calibri" w:cs="calibri"/>
          <w:sz w:val="24"/>
          <w:szCs w:val="24"/>
          <w:b/>
        </w:rPr>
        <w:t xml:space="preserve"> OFDMA oraz MU-MIMO</w:t>
      </w:r>
      <w:r>
        <w:rPr>
          <w:rFonts w:ascii="calibri" w:hAnsi="calibri" w:eastAsia="calibri" w:cs="calibri"/>
          <w:sz w:val="24"/>
          <w:szCs w:val="24"/>
        </w:rPr>
        <w:t xml:space="preserve"> dla lepszego korzystania z sieci przez </w:t>
      </w:r>
      <w:r>
        <w:rPr>
          <w:rFonts w:ascii="calibri" w:hAnsi="calibri" w:eastAsia="calibri" w:cs="calibri"/>
          <w:sz w:val="24"/>
          <w:szCs w:val="24"/>
          <w:b/>
        </w:rPr>
        <w:t xml:space="preserve">więcej urządzeń w tym samym czasie</w:t>
      </w:r>
      <w:r>
        <w:rPr>
          <w:rFonts w:ascii="calibri" w:hAnsi="calibri" w:eastAsia="calibri" w:cs="calibri"/>
          <w:sz w:val="24"/>
          <w:szCs w:val="24"/>
        </w:rPr>
        <w:t xml:space="preserve">. Obsługuje też nowoczesne szyfrowanie </w:t>
      </w:r>
      <w:r>
        <w:rPr>
          <w:rFonts w:ascii="calibri" w:hAnsi="calibri" w:eastAsia="calibri" w:cs="calibri"/>
          <w:sz w:val="24"/>
          <w:szCs w:val="24"/>
          <w:b/>
        </w:rPr>
        <w:t xml:space="preserve">WPA3</w:t>
      </w:r>
      <w:r>
        <w:rPr>
          <w:rFonts w:ascii="calibri" w:hAnsi="calibri" w:eastAsia="calibri" w:cs="calibri"/>
          <w:sz w:val="24"/>
          <w:szCs w:val="24"/>
        </w:rPr>
        <w:t xml:space="preserve">. Nie brakuje tu również opcji </w:t>
      </w:r>
      <w:r>
        <w:rPr>
          <w:rFonts w:ascii="calibri" w:hAnsi="calibri" w:eastAsia="calibri" w:cs="calibri"/>
          <w:sz w:val="24"/>
          <w:szCs w:val="24"/>
          <w:b/>
        </w:rPr>
        <w:t xml:space="preserve">kontroli rodzicielskiej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QoS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obsługi VPN</w:t>
      </w:r>
      <w:r>
        <w:rPr>
          <w:rFonts w:ascii="calibri" w:hAnsi="calibri" w:eastAsia="calibri" w:cs="calibri"/>
          <w:sz w:val="24"/>
          <w:szCs w:val="24"/>
        </w:rPr>
        <w:t xml:space="preserve">. Router jest także kompatybilny z </w:t>
      </w:r>
      <w:r>
        <w:rPr>
          <w:rFonts w:ascii="calibri" w:hAnsi="calibri" w:eastAsia="calibri" w:cs="calibri"/>
          <w:sz w:val="24"/>
          <w:szCs w:val="24"/>
          <w:b/>
        </w:rPr>
        <w:t xml:space="preserve">Amazon Alexa</w:t>
      </w:r>
      <w:r>
        <w:rPr>
          <w:rFonts w:ascii="calibri" w:hAnsi="calibri" w:eastAsia="calibri" w:cs="calibri"/>
          <w:sz w:val="24"/>
          <w:szCs w:val="24"/>
        </w:rPr>
        <w:t xml:space="preserve">. Urządzeniem można zarządzać również za pośrednictwem </w:t>
      </w:r>
      <w:r>
        <w:rPr>
          <w:rFonts w:ascii="calibri" w:hAnsi="calibri" w:eastAsia="calibri" w:cs="calibri"/>
          <w:sz w:val="24"/>
          <w:szCs w:val="24"/>
          <w:b/>
        </w:rPr>
        <w:t xml:space="preserve">aplikacji Tenda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znakomicie ma sprawdzić się</w:t>
      </w:r>
      <w:r>
        <w:rPr>
          <w:rFonts w:ascii="calibri" w:hAnsi="calibri" w:eastAsia="calibri" w:cs="calibri"/>
          <w:sz w:val="24"/>
          <w:szCs w:val="24"/>
          <w:b/>
        </w:rPr>
        <w:t xml:space="preserve"> do dużych domów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Tenda </w:t>
      </w:r>
      <w:r>
        <w:rPr>
          <w:rFonts w:ascii="calibri" w:hAnsi="calibri" w:eastAsia="calibri" w:cs="calibri"/>
          <w:sz w:val="24"/>
          <w:szCs w:val="24"/>
        </w:rPr>
        <w:t xml:space="preserve">poleca go także do </w:t>
      </w:r>
      <w:r>
        <w:rPr>
          <w:rFonts w:ascii="calibri" w:hAnsi="calibri" w:eastAsia="calibri" w:cs="calibri"/>
          <w:sz w:val="24"/>
          <w:szCs w:val="24"/>
          <w:b/>
        </w:rPr>
        <w:t xml:space="preserve">hoteli, farm, sklepów tymczasowych</w:t>
      </w:r>
      <w:r>
        <w:rPr>
          <w:rFonts w:ascii="calibri" w:hAnsi="calibri" w:eastAsia="calibri" w:cs="calibri"/>
          <w:sz w:val="24"/>
          <w:szCs w:val="24"/>
        </w:rPr>
        <w:t xml:space="preserve"> i nie tylko.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na temat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routera Tenda 5G06 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można znaleźć w karcie produktowej 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producenta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Router Tenda 5G06 już dostępny w sklepach z elektroniką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yperlink" Target="https://www.tendacn.com/pl/product/5G06" TargetMode="External"/><Relationship Id="rId11" Type="http://schemas.openxmlformats.org/officeDocument/2006/relationships/hyperlink" Target="https://www.ceneo.pl/195567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2026-06-30T15:22:00+02:00</dcterms:created>
  <dcterms:modified xsi:type="dcterms:W3CDTF">2026-06-30T15:22:00+02:00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